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1" w:line="1162" w:lineRule="exact"/>
        <w:ind w:left="0" w:right="264" w:firstLine="0"/>
        <w:jc w:val="center"/>
        <w:rPr>
          <w:rFonts w:hint="eastAsia" w:ascii="微软雅黑" w:eastAsia="微软雅黑"/>
          <w:sz w:val="72"/>
        </w:rPr>
      </w:pPr>
      <w:r>
        <w:rPr>
          <w:rFonts w:hint="eastAsia" w:ascii="微软雅黑" w:eastAsia="微软雅黑"/>
          <w:color w:val="FF0000"/>
          <w:sz w:val="72"/>
        </w:rPr>
        <w:t>吉首大学商学院</w:t>
      </w:r>
    </w:p>
    <w:p>
      <w:pPr>
        <w:spacing w:before="0" w:line="1899" w:lineRule="exact"/>
        <w:ind w:left="0" w:right="289" w:firstLine="0"/>
        <w:jc w:val="center"/>
        <w:rPr>
          <w:rFonts w:hint="eastAsia" w:ascii="微软雅黑" w:eastAsia="微软雅黑"/>
          <w:b/>
          <w:color w:val="FF0000"/>
          <w:w w:val="80"/>
          <w:sz w:val="112"/>
        </w:rPr>
      </w:pPr>
      <w:r>
        <w:rPr>
          <w:rFonts w:hint="eastAsia" w:ascii="微软雅黑" w:eastAsia="微软雅黑"/>
          <w:b/>
          <w:color w:val="FF0000"/>
          <w:w w:val="80"/>
          <w:sz w:val="112"/>
        </w:rPr>
        <w:t>党风廉政建设学习资料</w:t>
      </w:r>
    </w:p>
    <w:p>
      <w:pPr>
        <w:keepNext w:val="0"/>
        <w:keepLines w:val="0"/>
        <w:pageBreakBefore w:val="0"/>
        <w:widowControl w:val="0"/>
        <w:kinsoku/>
        <w:wordWrap/>
        <w:overflowPunct/>
        <w:topLinePunct w:val="0"/>
        <w:autoSpaceDE w:val="0"/>
        <w:autoSpaceDN w:val="0"/>
        <w:bidi w:val="0"/>
        <w:adjustRightInd/>
        <w:snapToGrid/>
        <w:spacing w:before="0" w:line="1000" w:lineRule="exact"/>
        <w:ind w:left="0" w:right="289" w:firstLine="0"/>
        <w:jc w:val="center"/>
        <w:textAlignment w:val="auto"/>
        <w:rPr>
          <w:rFonts w:hint="eastAsia" w:ascii="微软雅黑" w:eastAsia="微软雅黑"/>
          <w:b/>
          <w:color w:val="FF0000"/>
          <w:w w:val="80"/>
          <w:sz w:val="112"/>
        </w:rPr>
      </w:pPr>
    </w:p>
    <w:p>
      <w:pPr>
        <w:pStyle w:val="5"/>
        <w:spacing w:before="15"/>
        <w:ind w:right="301"/>
        <w:jc w:val="center"/>
      </w:pPr>
      <w:r>
        <w:t>（2020 年第 1 期）</w:t>
      </w:r>
    </w:p>
    <w:p>
      <w:pPr>
        <w:pStyle w:val="5"/>
        <w:spacing w:before="15"/>
        <w:ind w:right="301"/>
        <w:jc w:val="center"/>
      </w:pPr>
    </w:p>
    <w:p>
      <w:pPr>
        <w:pStyle w:val="5"/>
        <w:tabs>
          <w:tab w:val="left" w:pos="6719"/>
        </w:tabs>
        <w:spacing w:before="204"/>
        <w:ind w:right="327"/>
        <w:jc w:val="center"/>
      </w:pPr>
      <w:r>
        <mc:AlternateContent>
          <mc:Choice Requires="wps">
            <w:drawing>
              <wp:anchor distT="0" distB="0" distL="114300" distR="114300" simplePos="0" relativeHeight="251658240" behindDoc="1" locked="0" layoutInCell="1" allowOverlap="1">
                <wp:simplePos x="0" y="0"/>
                <wp:positionH relativeFrom="page">
                  <wp:posOffset>938530</wp:posOffset>
                </wp:positionH>
                <wp:positionV relativeFrom="paragraph">
                  <wp:posOffset>436880</wp:posOffset>
                </wp:positionV>
                <wp:extent cx="5906135" cy="0"/>
                <wp:effectExtent l="0" t="0" r="0" b="0"/>
                <wp:wrapTopAndBottom/>
                <wp:docPr id="3" name="直接连接符 3"/>
                <wp:cNvGraphicFramePr/>
                <a:graphic xmlns:a="http://schemas.openxmlformats.org/drawingml/2006/main">
                  <a:graphicData uri="http://schemas.microsoft.com/office/word/2010/wordprocessingShape">
                    <wps:wsp>
                      <wps:cNvSpPr/>
                      <wps:spPr>
                        <a:xfrm>
                          <a:off x="0" y="0"/>
                          <a:ext cx="5906135" cy="0"/>
                        </a:xfrm>
                        <a:prstGeom prst="line">
                          <a:avLst/>
                        </a:prstGeom>
                        <a:ln w="4191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3.9pt;margin-top:34.4pt;height:0pt;width:465.05pt;mso-position-horizontal-relative:page;mso-wrap-distance-bottom:0pt;mso-wrap-distance-top:0pt;z-index:-251658240;mso-width-relative:page;mso-height-relative:page;" filled="f" stroked="t" coordsize="21600,21600" o:gfxdata="UEsDBAoAAAAAAIdO4kAAAAAAAAAAAAAAAAAEAAAAZHJzL1BLAwQUAAAACACHTuJA1ouA2tcAAAAK&#10;AQAADwAAAGRycy9kb3ducmV2LnhtbE2PzWrDMBCE74W8g9hCL6WRkobYcS0HEijkmrQ0V8Xa2qbS&#10;yljKT/v03ZBDe1pmd5j9plxevBMnHGIXSMNkrEAg1cF21Gh4f3t9ykHEZMgaFwg1fGOEZTW6K01h&#10;w5m2eNqlRnAIxcJoaFPqCylj3aI3cRx6JL59hsGbxHJopB3MmcO9k1Ol5tKbjvhDa3pct1h/7Y5e&#10;w37VN4jucZV//Fi7yNeb/fN2o/XD/US9gEh4SX9muOIzOlTMdAhHslE41rOM0ZOGec7zalBZtgBx&#10;uG1kVcr/FapfUEsDBBQAAAAIAIdO4kA7V8Ng3gEAAJcDAAAOAAAAZHJzL2Uyb0RvYy54bWytU81u&#10;EzEQviPxDpbvdHcbWtFVNj0QwgVBpcIDTGzvriX/yeNmk5fgBZC4wYkjd96m5TEYO2nKzwUhcpiM&#10;PeNv5vtmdn65tYZtVETtXcebk5oz5YSX2g0df/d29eQZZ5jASTDeqY7vFPLLxeNH8ym06tSP3kgV&#10;GYE4bKfQ8TGl0FYVilFZwBMflKNg76OFRMc4VDLCROjWVKd1fV5NPsoQvVCIdLvcB/mi4Pe9EulN&#10;36NKzHScekvFxmLX2VaLObRDhDBqcWgD/qELC9pR0SPUEhKwm6j/gLJaRI++TyfC28r3vRaqcCA2&#10;Tf0bm+sRgipcSBwMR5nw/8GK15uryLTs+IwzB5ZGdPfh6+37T9+/fSR79+Uzm2WRpoAt5V6Hq3g4&#10;IbmZ8baPNv8TF7Ytwu6OwqptYoIuzy7q82Z2xpm4j1UPD0PE9FJ5y7LTcaNd5gwtbF5homKUep+S&#10;r41jU8efNhcNzVMA7UxvIJFrA7FAN5TH6I2WK21MfoJxWD83kW2AtmC1qumXORHwL2m5yhJw3OeV&#10;0H4/RgXyhZMs7QLp42iRee7BKsmZUbT32SNAaBNo8zeZVNo46iDLuhcye2svdzSNmxD1MJIUTeky&#10;R2j6pd/Dpub1+vlckB6+p8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ouA2tcAAAAKAQAADwAA&#10;AAAAAAABACAAAAAiAAAAZHJzL2Rvd25yZXYueG1sUEsBAhQAFAAAAAgAh07iQDtXw2DeAQAAlwMA&#10;AA4AAAAAAAAAAQAgAAAAJgEAAGRycy9lMm9Eb2MueG1sUEsFBgAAAAAGAAYAWQEAAHYFAAAAAA==&#10;">
                <v:fill on="f" focussize="0,0"/>
                <v:stroke weight="3.3pt" color="#FF0000" joinstyle="round"/>
                <v:imagedata o:title=""/>
                <o:lock v:ext="edit" aspectratio="f"/>
                <w10:wrap type="topAndBottom"/>
              </v:line>
            </w:pict>
          </mc:Fallback>
        </mc:AlternateContent>
      </w:r>
      <w:r>
        <w:t>吉首大学商学院党政办公室</w:t>
      </w:r>
      <w:r>
        <w:rPr>
          <w:rFonts w:hint="eastAsia"/>
          <w:lang w:val="en-US" w:eastAsia="zh-CN"/>
        </w:rPr>
        <w:t xml:space="preserve">          </w:t>
      </w:r>
      <w:r>
        <w:rPr>
          <w:rFonts w:hint="eastAsia"/>
          <w:spacing w:val="0"/>
          <w:lang w:val="en-US" w:eastAsia="zh-CN"/>
        </w:rPr>
        <w:t xml:space="preserve"> </w:t>
      </w:r>
      <w:r>
        <w:rPr>
          <w:spacing w:val="0"/>
        </w:rPr>
        <w:t xml:space="preserve">2020 年 </w:t>
      </w:r>
      <w:r>
        <w:rPr>
          <w:rFonts w:hint="eastAsia"/>
          <w:spacing w:val="0"/>
          <w:lang w:val="en-US" w:eastAsia="zh-CN"/>
        </w:rPr>
        <w:t>2</w:t>
      </w:r>
      <w:r>
        <w:rPr>
          <w:spacing w:val="0"/>
        </w:rPr>
        <w:t>月</w:t>
      </w:r>
      <w:r>
        <w:rPr>
          <w:rFonts w:hint="eastAsia"/>
          <w:spacing w:val="0"/>
          <w:lang w:val="en-US" w:eastAsia="zh-CN"/>
        </w:rPr>
        <w:t>26</w:t>
      </w:r>
      <w:r>
        <w:rPr>
          <w:spacing w:val="0"/>
        </w:rPr>
        <w:t xml:space="preserve"> 日</w:t>
      </w:r>
    </w:p>
    <w:p>
      <w:pPr>
        <w:pStyle w:val="5"/>
        <w:rPr>
          <w:sz w:val="20"/>
        </w:rPr>
      </w:pPr>
    </w:p>
    <w:p>
      <w:pPr>
        <w:jc w:val="left"/>
        <w:rPr>
          <w:rFonts w:ascii="黑体" w:hAnsi="黑体" w:eastAsia="黑体"/>
          <w:b/>
          <w:kern w:val="28"/>
          <w:sz w:val="28"/>
          <w:szCs w:val="28"/>
        </w:rPr>
      </w:pPr>
    </w:p>
    <w:p>
      <w:pPr>
        <w:jc w:val="left"/>
        <w:rPr>
          <w:rFonts w:ascii="黑体" w:hAnsi="黑体" w:eastAsia="黑体"/>
          <w:b/>
          <w:kern w:val="28"/>
          <w:sz w:val="28"/>
          <w:szCs w:val="28"/>
        </w:rPr>
      </w:pPr>
    </w:p>
    <w:p>
      <w:pPr>
        <w:spacing w:line="360" w:lineRule="auto"/>
        <w:jc w:val="left"/>
        <w:rPr>
          <w:rFonts w:ascii="仿宋_GB2312" w:hAnsi="仿宋" w:eastAsia="仿宋_GB2312" w:cs="Courier New"/>
          <w:b/>
          <w:sz w:val="28"/>
          <w:szCs w:val="28"/>
        </w:rPr>
      </w:pPr>
      <w:r>
        <w:rPr>
          <w:rFonts w:hint="eastAsia" w:ascii="黑体" w:hAnsi="黑体" w:eastAsia="黑体"/>
          <w:b/>
          <w:kern w:val="28"/>
          <w:sz w:val="28"/>
          <w:szCs w:val="28"/>
        </w:rPr>
        <w:t>● 学习内容</w:t>
      </w:r>
    </w:p>
    <w:p>
      <w:pPr>
        <w:tabs>
          <w:tab w:val="center" w:leader="middleDot" w:pos="8400"/>
        </w:tabs>
        <w:snapToGrid w:val="0"/>
        <w:spacing w:line="360" w:lineRule="auto"/>
        <w:jc w:val="left"/>
        <w:rPr>
          <w:rFonts w:hint="eastAsia" w:ascii="仿宋" w:hAnsi="仿宋" w:eastAsia="仿宋"/>
          <w:b/>
          <w:bCs/>
          <w:sz w:val="28"/>
          <w:szCs w:val="28"/>
        </w:rPr>
      </w:pPr>
      <w:r>
        <w:rPr>
          <w:rFonts w:hint="eastAsia" w:ascii="仿宋" w:hAnsi="仿宋" w:eastAsia="仿宋"/>
          <w:b/>
          <w:bCs/>
          <w:sz w:val="28"/>
          <w:szCs w:val="28"/>
        </w:rPr>
        <w:t>一、一图读懂习近平总书记在统筹推进新冠肺炎疫情防控和经济社会发展工作部署会议上的重要讲话</w:t>
      </w:r>
    </w:p>
    <w:p>
      <w:pPr>
        <w:tabs>
          <w:tab w:val="center" w:leader="middleDot" w:pos="8400"/>
        </w:tabs>
        <w:snapToGrid w:val="0"/>
        <w:spacing w:line="360" w:lineRule="auto"/>
        <w:jc w:val="left"/>
        <w:rPr>
          <w:rFonts w:hint="eastAsia" w:ascii="仿宋" w:hAnsi="仿宋" w:eastAsia="仿宋"/>
          <w:b/>
          <w:bCs/>
          <w:sz w:val="28"/>
          <w:szCs w:val="28"/>
        </w:rPr>
      </w:pPr>
      <w:r>
        <w:rPr>
          <w:rFonts w:hint="eastAsia" w:ascii="仿宋" w:hAnsi="仿宋" w:eastAsia="仿宋"/>
          <w:b/>
          <w:bCs/>
          <w:sz w:val="28"/>
          <w:szCs w:val="28"/>
        </w:rPr>
        <w:t>二、抗击疫情，请收下这些特殊“口罩”</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三、坚决纠治疫情防控中的形式主义官僚主义</w:t>
      </w:r>
    </w:p>
    <w:p>
      <w:pPr>
        <w:tabs>
          <w:tab w:val="center" w:leader="middleDot" w:pos="8400"/>
        </w:tabs>
        <w:snapToGrid w:val="0"/>
        <w:spacing w:line="360" w:lineRule="auto"/>
        <w:jc w:val="left"/>
        <w:rPr>
          <w:rFonts w:hint="eastAsia" w:ascii="仿宋" w:hAnsi="仿宋" w:eastAsia="仿宋"/>
          <w:b/>
          <w:bCs/>
          <w:sz w:val="28"/>
          <w:szCs w:val="28"/>
        </w:rPr>
      </w:pPr>
      <w:r>
        <w:rPr>
          <w:rFonts w:hint="eastAsia" w:ascii="仿宋" w:hAnsi="仿宋" w:eastAsia="仿宋"/>
          <w:b/>
          <w:bCs/>
          <w:sz w:val="28"/>
          <w:szCs w:val="28"/>
        </w:rPr>
        <w:t>四、案件剖析： 擅离岗位喝酒睡觉、排查流于形式……江苏多地点名通报防疫违纪问题</w:t>
      </w:r>
    </w:p>
    <w:p>
      <w:pPr>
        <w:tabs>
          <w:tab w:val="center" w:leader="middleDot" w:pos="8400"/>
        </w:tabs>
        <w:snapToGrid w:val="0"/>
        <w:spacing w:line="360" w:lineRule="auto"/>
        <w:jc w:val="left"/>
        <w:rPr>
          <w:rFonts w:ascii="仿宋" w:hAnsi="仿宋" w:eastAsia="仿宋"/>
          <w:b/>
          <w:bCs/>
          <w:sz w:val="28"/>
          <w:szCs w:val="28"/>
        </w:rPr>
      </w:pPr>
    </w:p>
    <w:p>
      <w:pPr>
        <w:spacing w:line="360" w:lineRule="auto"/>
        <w:rPr>
          <w:rFonts w:ascii="仿宋" w:hAnsi="仿宋" w:eastAsia="仿宋"/>
          <w:b/>
          <w:bCs/>
          <w:sz w:val="28"/>
          <w:szCs w:val="28"/>
        </w:rPr>
      </w:pPr>
    </w:p>
    <w:p>
      <w:pPr>
        <w:widowControl/>
        <w:shd w:val="clear" w:color="auto" w:fill="FFFFFF"/>
        <w:spacing w:before="75" w:after="100" w:afterAutospacing="1"/>
        <w:jc w:val="center"/>
        <w:rPr>
          <w:rFonts w:hint="eastAsia" w:ascii="微软雅黑" w:hAnsi="微软雅黑" w:eastAsia="微软雅黑"/>
          <w:b/>
          <w:bCs/>
          <w:color w:val="B10000"/>
          <w:kern w:val="36"/>
          <w:sz w:val="36"/>
          <w:szCs w:val="36"/>
        </w:rPr>
      </w:pPr>
      <w:r>
        <w:rPr>
          <w:rFonts w:ascii="楷体" w:hAnsi="楷体" w:eastAsia="楷体"/>
          <w:b/>
          <w:sz w:val="28"/>
          <w:szCs w:val="28"/>
        </w:rPr>
        <w:br w:type="page"/>
      </w:r>
      <w:r>
        <w:rPr>
          <w:rFonts w:hint="eastAsia" w:ascii="微软雅黑" w:hAnsi="微软雅黑" w:eastAsia="微软雅黑"/>
          <w:b/>
          <w:bCs/>
          <w:color w:val="B10000"/>
          <w:kern w:val="36"/>
          <w:sz w:val="36"/>
          <w:szCs w:val="36"/>
        </w:rPr>
        <w:t>一图读懂习近平总书记在统筹推进新冠肺炎疫情防控和经济社会发展工作部署会议上的重要讲话</w:t>
      </w:r>
    </w:p>
    <w:p>
      <w:pPr>
        <w:widowControl/>
        <w:shd w:val="clear" w:color="auto" w:fill="FFFFFF"/>
        <w:spacing w:before="75" w:after="100" w:afterAutospacing="1"/>
        <w:jc w:val="center"/>
        <w:rPr>
          <w:rFonts w:hint="eastAsia" w:ascii="微软雅黑" w:hAnsi="微软雅黑" w:eastAsia="微软雅黑"/>
          <w:b/>
          <w:bCs/>
          <w:color w:val="000000" w:themeColor="text1"/>
          <w:kern w:val="36"/>
          <w:sz w:val="24"/>
          <w:szCs w:val="24"/>
          <w14:textFill>
            <w14:solidFill>
              <w14:schemeClr w14:val="tx1"/>
            </w14:solidFill>
          </w14:textFill>
        </w:rPr>
      </w:pPr>
      <w:r>
        <w:rPr>
          <w:rFonts w:hint="eastAsia" w:ascii="微软雅黑" w:hAnsi="微软雅黑" w:eastAsia="微软雅黑"/>
          <w:b/>
          <w:bCs/>
          <w:color w:val="000000" w:themeColor="text1"/>
          <w:kern w:val="36"/>
          <w:sz w:val="24"/>
          <w:szCs w:val="24"/>
          <w14:textFill>
            <w14:solidFill>
              <w14:schemeClr w14:val="tx1"/>
            </w14:solidFill>
          </w14:textFill>
        </w:rPr>
        <w:t>来源：中央纪委国家监委网站</w:t>
      </w:r>
    </w:p>
    <w:p>
      <w:pPr>
        <w:widowControl/>
        <w:shd w:val="clear" w:color="auto" w:fill="FFFFFF"/>
        <w:spacing w:before="75" w:after="100" w:afterAutospacing="1"/>
        <w:jc w:val="left"/>
        <w:rPr>
          <w:rFonts w:hint="eastAsia" w:ascii="微软雅黑" w:hAnsi="微软雅黑" w:eastAsia="微软雅黑"/>
          <w:b/>
          <w:bCs/>
          <w:color w:val="B10000"/>
          <w:kern w:val="36"/>
          <w:sz w:val="36"/>
          <w:szCs w:val="36"/>
        </w:rPr>
      </w:pPr>
      <w:r>
        <w:rPr>
          <w:rFonts w:hint="eastAsia" w:ascii="微软雅黑" w:hAnsi="微软雅黑" w:eastAsia="微软雅黑"/>
          <w:b/>
          <w:bCs/>
          <w:color w:val="B10000"/>
          <w:kern w:val="36"/>
          <w:sz w:val="36"/>
          <w:szCs w:val="36"/>
        </w:rPr>
        <w:drawing>
          <wp:inline distT="0" distB="0" distL="114300" distR="114300">
            <wp:extent cx="5267960" cy="3411220"/>
            <wp:effectExtent l="0" t="0" r="889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960" cy="3411220"/>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67960" cy="2494280"/>
            <wp:effectExtent l="0" t="0" r="889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7960" cy="2494280"/>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69230" cy="4002405"/>
            <wp:effectExtent l="0" t="0" r="762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69230" cy="4002405"/>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72405" cy="3250565"/>
            <wp:effectExtent l="0" t="0" r="444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272405" cy="3250565"/>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71770" cy="4285615"/>
            <wp:effectExtent l="0" t="0" r="508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271770" cy="4285615"/>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67960" cy="3779520"/>
            <wp:effectExtent l="0" t="0" r="889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67960" cy="3779520"/>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73675" cy="4293870"/>
            <wp:effectExtent l="0" t="0" r="3175"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5273675" cy="4293870"/>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69865" cy="4124960"/>
            <wp:effectExtent l="0" t="0" r="698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5269865" cy="4124960"/>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68595" cy="2694305"/>
            <wp:effectExtent l="0" t="0" r="8255"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5268595" cy="2694305"/>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69230" cy="3687445"/>
            <wp:effectExtent l="0" t="0" r="762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269230" cy="3687445"/>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73675" cy="1469390"/>
            <wp:effectExtent l="0" t="0" r="3175"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5273675" cy="1469390"/>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69230" cy="4324985"/>
            <wp:effectExtent l="0" t="0" r="7620" b="184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269230" cy="4324985"/>
                    </a:xfrm>
                    <a:prstGeom prst="rect">
                      <a:avLst/>
                    </a:prstGeom>
                    <a:noFill/>
                    <a:ln w="9525">
                      <a:noFill/>
                    </a:ln>
                  </pic:spPr>
                </pic:pic>
              </a:graphicData>
            </a:graphic>
          </wp:inline>
        </w:drawing>
      </w:r>
      <w:r>
        <w:rPr>
          <w:rFonts w:hint="eastAsia" w:ascii="微软雅黑" w:hAnsi="微软雅黑" w:eastAsia="微软雅黑"/>
          <w:b/>
          <w:bCs/>
          <w:color w:val="B10000"/>
          <w:kern w:val="36"/>
          <w:sz w:val="36"/>
          <w:szCs w:val="36"/>
        </w:rPr>
        <w:drawing>
          <wp:inline distT="0" distB="0" distL="114300" distR="114300">
            <wp:extent cx="5272405" cy="3489325"/>
            <wp:effectExtent l="0" t="0" r="4445"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5272405" cy="3489325"/>
                    </a:xfrm>
                    <a:prstGeom prst="rect">
                      <a:avLst/>
                    </a:prstGeom>
                    <a:noFill/>
                    <a:ln w="9525">
                      <a:noFill/>
                    </a:ln>
                  </pic:spPr>
                </pic:pic>
              </a:graphicData>
            </a:graphic>
          </wp:inline>
        </w:drawing>
      </w:r>
    </w:p>
    <w:p>
      <w:pPr>
        <w:widowControl/>
        <w:shd w:val="clear" w:color="auto" w:fill="FFFFFF"/>
        <w:spacing w:before="75" w:after="100" w:afterAutospacing="1"/>
        <w:jc w:val="left"/>
        <w:rPr>
          <w:rFonts w:ascii="微软雅黑" w:hAnsi="微软雅黑" w:eastAsia="微软雅黑" w:cs="宋体"/>
          <w:color w:val="333333"/>
          <w:kern w:val="0"/>
          <w:sz w:val="24"/>
        </w:rPr>
      </w:pPr>
      <w:r>
        <w:rPr>
          <w:rFonts w:ascii="微软雅黑" w:hAnsi="微软雅黑" w:eastAsia="微软雅黑" w:cs="宋体"/>
          <w:color w:val="333333"/>
          <w:kern w:val="0"/>
          <w:sz w:val="24"/>
        </w:rPr>
        <w:br w:type="page"/>
      </w:r>
    </w:p>
    <w:p>
      <w:pPr>
        <w:spacing w:after="312" w:afterLines="100"/>
        <w:jc w:val="center"/>
        <w:rPr>
          <w:rFonts w:hint="eastAsia" w:ascii="微软雅黑" w:hAnsi="微软雅黑" w:eastAsia="微软雅黑"/>
          <w:b/>
          <w:bCs/>
          <w:color w:val="B10000"/>
          <w:kern w:val="36"/>
          <w:sz w:val="36"/>
          <w:szCs w:val="36"/>
        </w:rPr>
      </w:pPr>
      <w:r>
        <w:rPr>
          <w:rFonts w:hint="eastAsia" w:ascii="微软雅黑" w:hAnsi="微软雅黑" w:eastAsia="微软雅黑"/>
          <w:b/>
          <w:bCs/>
          <w:color w:val="B10000"/>
          <w:kern w:val="36"/>
          <w:sz w:val="36"/>
          <w:szCs w:val="36"/>
        </w:rPr>
        <w:t>抗击疫情，请收下这些特殊“口罩”</w:t>
      </w:r>
    </w:p>
    <w:p>
      <w:pPr>
        <w:spacing w:after="312" w:afterLines="100"/>
        <w:jc w:val="center"/>
        <w:rPr>
          <w:rFonts w:ascii="Calibri" w:hAnsi="Calibri"/>
          <w:sz w:val="24"/>
        </w:rPr>
      </w:pPr>
      <w:r>
        <w:rPr>
          <w:rFonts w:hint="eastAsia" w:ascii="Calibri" w:hAnsi="Calibri"/>
          <w:sz w:val="24"/>
        </w:rPr>
        <w:t>信息来源：</w:t>
      </w:r>
      <w:r>
        <w:rPr>
          <w:rFonts w:hint="eastAsia" w:ascii="Calibri" w:hAnsi="Calibri"/>
          <w:sz w:val="24"/>
          <w:lang w:eastAsia="zh-CN"/>
        </w:rPr>
        <w:t>清风扬帆网</w:t>
      </w:r>
    </w:p>
    <w:p>
      <w:pPr>
        <w:ind w:firstLine="560" w:firstLineChars="200"/>
        <w:jc w:val="left"/>
        <w:rPr>
          <w:rFonts w:hint="eastAsia" w:ascii="宋体" w:hAnsi="宋体" w:eastAsia="宋体" w:cs="宋体"/>
          <w:b w:val="0"/>
          <w:i w:val="0"/>
          <w:caps w:val="0"/>
          <w:color w:val="333333"/>
          <w:spacing w:val="0"/>
          <w:sz w:val="28"/>
          <w:szCs w:val="28"/>
          <w:shd w:val="clear" w:fill="FFFFFF"/>
        </w:rPr>
      </w:pPr>
      <w:r>
        <w:rPr>
          <w:rFonts w:hint="eastAsia" w:ascii="宋体" w:hAnsi="宋体" w:eastAsia="宋体" w:cs="宋体"/>
          <w:b w:val="0"/>
          <w:i w:val="0"/>
          <w:caps w:val="0"/>
          <w:color w:val="333333"/>
          <w:spacing w:val="0"/>
          <w:sz w:val="28"/>
          <w:szCs w:val="28"/>
          <w:shd w:val="clear" w:fill="FFFFFF"/>
        </w:rPr>
        <w:t>新型冠状病毒感染的肺炎疫情发生以来，无论医护和干群，不分男女和老少，都在各自贡献、共同担当。疫情面前，全国上下团结一心，越是艰险越向前，凝聚起众志成城抗击疫情的强大力量！</w:t>
      </w:r>
    </w:p>
    <w:p>
      <w:pPr>
        <w:ind w:firstLine="560" w:firstLineChars="200"/>
        <w:jc w:val="center"/>
        <w:rPr>
          <w:rFonts w:hint="eastAsia" w:ascii="宋体" w:hAnsi="宋体" w:eastAsia="宋体" w:cs="宋体"/>
          <w:b w:val="0"/>
          <w:i w:val="0"/>
          <w:caps w:val="0"/>
          <w:color w:val="333333"/>
          <w:spacing w:val="0"/>
          <w:sz w:val="28"/>
          <w:szCs w:val="28"/>
          <w:shd w:val="clear" w:fill="FFFFFF"/>
        </w:rPr>
      </w:pPr>
      <w:r>
        <w:rPr>
          <w:rFonts w:hint="eastAsia" w:ascii="宋体" w:hAnsi="宋体" w:eastAsia="宋体" w:cs="宋体"/>
          <w:b w:val="0"/>
          <w:i w:val="0"/>
          <w:caps w:val="0"/>
          <w:color w:val="333333"/>
          <w:spacing w:val="0"/>
          <w:sz w:val="28"/>
          <w:szCs w:val="28"/>
          <w:shd w:val="clear" w:fill="FFFFFF"/>
        </w:rPr>
        <w:drawing>
          <wp:inline distT="0" distB="0" distL="114300" distR="114300">
            <wp:extent cx="2352675" cy="561975"/>
            <wp:effectExtent l="0" t="0" r="9525" b="952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7"/>
                    <a:stretch>
                      <a:fillRect/>
                    </a:stretch>
                  </pic:blipFill>
                  <pic:spPr>
                    <a:xfrm>
                      <a:off x="0" y="0"/>
                      <a:ext cx="2352675" cy="561975"/>
                    </a:xfrm>
                    <a:prstGeom prst="rect">
                      <a:avLst/>
                    </a:prstGeom>
                    <a:noFill/>
                    <a:ln w="9525">
                      <a:noFill/>
                    </a:ln>
                  </pic:spPr>
                </pic:pic>
              </a:graphicData>
            </a:graphic>
          </wp:inline>
        </w:drawing>
      </w:r>
    </w:p>
    <w:p>
      <w:pPr>
        <w:ind w:firstLine="420" w:firstLineChars="200"/>
        <w:jc w:val="center"/>
        <w:rPr>
          <w:rFonts w:hint="eastAsia" w:ascii="微软雅黑" w:hAnsi="微软雅黑" w:eastAsia="微软雅黑" w:cs="微软雅黑"/>
          <w:b w:val="0"/>
          <w:i w:val="0"/>
          <w:caps w:val="0"/>
          <w:color w:val="333333"/>
          <w:spacing w:val="0"/>
          <w:sz w:val="22"/>
          <w:szCs w:val="22"/>
          <w:shd w:val="clear" w:fill="FFFFFF"/>
        </w:rPr>
      </w:pPr>
      <w:r>
        <w:drawing>
          <wp:inline distT="0" distB="0" distL="114300" distR="114300">
            <wp:extent cx="4135120" cy="5137785"/>
            <wp:effectExtent l="0" t="0" r="17780" b="571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8"/>
                    <a:stretch>
                      <a:fillRect/>
                    </a:stretch>
                  </pic:blipFill>
                  <pic:spPr>
                    <a:xfrm>
                      <a:off x="0" y="0"/>
                      <a:ext cx="4135120" cy="5137785"/>
                    </a:xfrm>
                    <a:prstGeom prst="rect">
                      <a:avLst/>
                    </a:prstGeom>
                    <a:noFill/>
                    <a:ln w="9525">
                      <a:noFill/>
                    </a:ln>
                  </pic:spPr>
                </pic:pic>
              </a:graphicData>
            </a:graphic>
          </wp:inline>
        </w:drawing>
      </w:r>
    </w:p>
    <w:p>
      <w:pPr>
        <w:pStyle w:val="9"/>
        <w:shd w:val="clear" w:color="auto" w:fill="FFFFFF"/>
        <w:spacing w:before="0" w:beforeAutospacing="0" w:after="0" w:afterAutospacing="0" w:line="360" w:lineRule="auto"/>
        <w:jc w:val="center"/>
        <w:outlineLvl w:val="2"/>
        <w:rPr>
          <w:rFonts w:ascii="黑体" w:hAnsi="黑体" w:eastAsia="黑体"/>
          <w:b/>
          <w:kern w:val="28"/>
          <w:sz w:val="28"/>
          <w:szCs w:val="28"/>
        </w:rPr>
      </w:pPr>
      <w:r>
        <w:rPr>
          <w:rFonts w:ascii="黑体" w:hAnsi="黑体" w:eastAsia="黑体"/>
          <w:b/>
          <w:kern w:val="28"/>
          <w:sz w:val="28"/>
          <w:szCs w:val="28"/>
        </w:rPr>
        <w:br w:type="page"/>
      </w:r>
      <w:r>
        <w:rPr>
          <w:rFonts w:ascii="黑体" w:hAnsi="黑体" w:eastAsia="黑体"/>
          <w:b/>
          <w:kern w:val="28"/>
          <w:sz w:val="28"/>
          <w:szCs w:val="28"/>
        </w:rPr>
        <w:drawing>
          <wp:inline distT="0" distB="0" distL="114300" distR="114300">
            <wp:extent cx="2428875" cy="523875"/>
            <wp:effectExtent l="0" t="0" r="9525"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9"/>
                    <a:stretch>
                      <a:fillRect/>
                    </a:stretch>
                  </pic:blipFill>
                  <pic:spPr>
                    <a:xfrm>
                      <a:off x="0" y="0"/>
                      <a:ext cx="2428875" cy="523875"/>
                    </a:xfrm>
                    <a:prstGeom prst="rect">
                      <a:avLst/>
                    </a:prstGeom>
                    <a:noFill/>
                    <a:ln w="9525">
                      <a:noFill/>
                    </a:ln>
                  </pic:spPr>
                </pic:pic>
              </a:graphicData>
            </a:graphic>
          </wp:inline>
        </w:drawing>
      </w:r>
    </w:p>
    <w:p>
      <w:pPr>
        <w:pStyle w:val="9"/>
        <w:shd w:val="clear" w:color="auto" w:fill="FFFFFF"/>
        <w:spacing w:before="0" w:beforeAutospacing="0" w:after="0" w:afterAutospacing="0" w:line="360" w:lineRule="auto"/>
        <w:jc w:val="center"/>
        <w:outlineLvl w:val="2"/>
        <w:rPr>
          <w:rFonts w:ascii="黑体" w:hAnsi="黑体" w:eastAsia="黑体"/>
          <w:b/>
          <w:kern w:val="28"/>
          <w:sz w:val="28"/>
          <w:szCs w:val="28"/>
        </w:rPr>
      </w:pPr>
    </w:p>
    <w:p>
      <w:pPr>
        <w:pStyle w:val="9"/>
        <w:shd w:val="clear" w:color="auto" w:fill="FFFFFF"/>
        <w:spacing w:before="0" w:beforeAutospacing="0" w:after="0" w:afterAutospacing="0" w:line="360" w:lineRule="auto"/>
        <w:jc w:val="center"/>
        <w:outlineLvl w:val="2"/>
        <w:rPr>
          <w:rFonts w:ascii="黑体" w:hAnsi="黑体" w:eastAsia="黑体"/>
          <w:b/>
          <w:kern w:val="28"/>
          <w:sz w:val="28"/>
          <w:szCs w:val="28"/>
        </w:rPr>
      </w:pPr>
      <w:r>
        <w:rPr>
          <w:rFonts w:ascii="黑体" w:hAnsi="黑体" w:eastAsia="黑体"/>
          <w:b/>
          <w:kern w:val="28"/>
          <w:sz w:val="28"/>
          <w:szCs w:val="28"/>
        </w:rPr>
        <w:drawing>
          <wp:inline distT="0" distB="0" distL="114300" distR="114300">
            <wp:extent cx="4218305" cy="5471795"/>
            <wp:effectExtent l="0" t="0" r="10795" b="1460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0"/>
                    <a:stretch>
                      <a:fillRect/>
                    </a:stretch>
                  </pic:blipFill>
                  <pic:spPr>
                    <a:xfrm>
                      <a:off x="0" y="0"/>
                      <a:ext cx="4218305" cy="5471795"/>
                    </a:xfrm>
                    <a:prstGeom prst="rect">
                      <a:avLst/>
                    </a:prstGeom>
                    <a:noFill/>
                    <a:ln w="9525">
                      <a:noFill/>
                    </a:ln>
                  </pic:spPr>
                </pic:pic>
              </a:graphicData>
            </a:graphic>
          </wp:inline>
        </w:drawing>
      </w:r>
    </w:p>
    <w:p>
      <w:pPr>
        <w:pStyle w:val="9"/>
        <w:shd w:val="clear" w:color="auto" w:fill="FFFFFF"/>
        <w:spacing w:before="0" w:beforeAutospacing="0" w:after="0" w:afterAutospacing="0" w:line="360" w:lineRule="auto"/>
        <w:jc w:val="center"/>
        <w:outlineLvl w:val="2"/>
        <w:rPr>
          <w:rFonts w:ascii="黑体" w:hAnsi="黑体" w:eastAsia="黑体"/>
          <w:b/>
          <w:kern w:val="28"/>
          <w:sz w:val="28"/>
          <w:szCs w:val="28"/>
        </w:rPr>
      </w:pPr>
    </w:p>
    <w:p>
      <w:pPr>
        <w:pStyle w:val="9"/>
        <w:shd w:val="clear" w:color="auto" w:fill="FFFFFF"/>
        <w:spacing w:before="0" w:beforeAutospacing="0" w:after="0" w:afterAutospacing="0" w:line="360" w:lineRule="auto"/>
        <w:jc w:val="center"/>
        <w:outlineLvl w:val="2"/>
        <w:rPr>
          <w:rFonts w:ascii="黑体" w:hAnsi="黑体" w:eastAsia="黑体"/>
          <w:b/>
          <w:kern w:val="28"/>
          <w:sz w:val="28"/>
          <w:szCs w:val="28"/>
        </w:rPr>
      </w:pPr>
    </w:p>
    <w:p>
      <w:pPr>
        <w:pStyle w:val="9"/>
        <w:shd w:val="clear" w:color="auto" w:fill="FFFFFF"/>
        <w:spacing w:before="0" w:beforeAutospacing="0" w:after="0" w:afterAutospacing="0" w:line="360" w:lineRule="auto"/>
        <w:jc w:val="center"/>
        <w:outlineLvl w:val="2"/>
        <w:rPr>
          <w:rFonts w:ascii="黑体" w:hAnsi="黑体" w:eastAsia="黑体"/>
          <w:b/>
          <w:kern w:val="28"/>
          <w:sz w:val="28"/>
          <w:szCs w:val="28"/>
        </w:rPr>
      </w:pPr>
      <w:r>
        <w:rPr>
          <w:rFonts w:ascii="黑体" w:hAnsi="黑体" w:eastAsia="黑体"/>
          <w:b/>
          <w:kern w:val="28"/>
          <w:sz w:val="28"/>
          <w:szCs w:val="28"/>
        </w:rPr>
        <w:drawing>
          <wp:inline distT="0" distB="0" distL="114300" distR="114300">
            <wp:extent cx="2324100" cy="504825"/>
            <wp:effectExtent l="0" t="0" r="0" b="952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1"/>
                    <a:stretch>
                      <a:fillRect/>
                    </a:stretch>
                  </pic:blipFill>
                  <pic:spPr>
                    <a:xfrm>
                      <a:off x="0" y="0"/>
                      <a:ext cx="2324100" cy="504825"/>
                    </a:xfrm>
                    <a:prstGeom prst="rect">
                      <a:avLst/>
                    </a:prstGeom>
                    <a:noFill/>
                    <a:ln w="9525">
                      <a:noFill/>
                    </a:ln>
                  </pic:spPr>
                </pic:pic>
              </a:graphicData>
            </a:graphic>
          </wp:inline>
        </w:drawing>
      </w:r>
      <w:r>
        <w:rPr>
          <w:rFonts w:ascii="黑体" w:hAnsi="黑体" w:eastAsia="黑体"/>
          <w:b/>
          <w:kern w:val="28"/>
          <w:sz w:val="28"/>
          <w:szCs w:val="28"/>
        </w:rPr>
        <w:drawing>
          <wp:inline distT="0" distB="0" distL="114300" distR="114300">
            <wp:extent cx="4349115" cy="5647055"/>
            <wp:effectExtent l="0" t="0" r="13335" b="1079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2"/>
                    <a:stretch>
                      <a:fillRect/>
                    </a:stretch>
                  </pic:blipFill>
                  <pic:spPr>
                    <a:xfrm>
                      <a:off x="0" y="0"/>
                      <a:ext cx="4349115" cy="5647055"/>
                    </a:xfrm>
                    <a:prstGeom prst="rect">
                      <a:avLst/>
                    </a:prstGeom>
                    <a:noFill/>
                    <a:ln w="9525">
                      <a:noFill/>
                    </a:ln>
                  </pic:spPr>
                </pic:pic>
              </a:graphicData>
            </a:graphic>
          </wp:inline>
        </w:drawing>
      </w:r>
    </w:p>
    <w:p>
      <w:pPr>
        <w:pStyle w:val="9"/>
        <w:shd w:val="clear" w:color="auto" w:fill="FFFFFF"/>
        <w:spacing w:before="0" w:beforeAutospacing="0" w:after="0" w:afterAutospacing="0" w:line="360" w:lineRule="auto"/>
        <w:jc w:val="center"/>
        <w:outlineLvl w:val="2"/>
        <w:rPr>
          <w:rFonts w:ascii="黑体" w:hAnsi="黑体" w:eastAsia="黑体"/>
          <w:b/>
          <w:kern w:val="28"/>
          <w:sz w:val="28"/>
          <w:szCs w:val="28"/>
        </w:rPr>
      </w:pPr>
    </w:p>
    <w:p>
      <w:pPr>
        <w:pStyle w:val="9"/>
        <w:shd w:val="clear" w:color="auto" w:fill="FFFFFF"/>
        <w:spacing w:before="0" w:beforeAutospacing="0" w:after="0" w:afterAutospacing="0" w:line="360" w:lineRule="auto"/>
        <w:jc w:val="center"/>
        <w:outlineLvl w:val="2"/>
        <w:rPr>
          <w:rFonts w:ascii="黑体" w:hAnsi="黑体" w:eastAsia="黑体"/>
          <w:b/>
          <w:kern w:val="28"/>
          <w:sz w:val="28"/>
          <w:szCs w:val="28"/>
        </w:rPr>
      </w:pPr>
      <w:r>
        <w:rPr>
          <w:rFonts w:ascii="黑体" w:hAnsi="黑体" w:eastAsia="黑体"/>
          <w:b/>
          <w:kern w:val="28"/>
          <w:sz w:val="28"/>
          <w:szCs w:val="28"/>
        </w:rPr>
        <w:drawing>
          <wp:inline distT="0" distB="0" distL="114300" distR="114300">
            <wp:extent cx="2457450" cy="447675"/>
            <wp:effectExtent l="0" t="0" r="0" b="952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3"/>
                    <a:stretch>
                      <a:fillRect/>
                    </a:stretch>
                  </pic:blipFill>
                  <pic:spPr>
                    <a:xfrm>
                      <a:off x="0" y="0"/>
                      <a:ext cx="2457450" cy="447675"/>
                    </a:xfrm>
                    <a:prstGeom prst="rect">
                      <a:avLst/>
                    </a:prstGeom>
                    <a:noFill/>
                    <a:ln w="9525">
                      <a:noFill/>
                    </a:ln>
                  </pic:spPr>
                </pic:pic>
              </a:graphicData>
            </a:graphic>
          </wp:inline>
        </w:drawing>
      </w:r>
      <w:r>
        <w:rPr>
          <w:rFonts w:ascii="黑体" w:hAnsi="黑体" w:eastAsia="黑体"/>
          <w:b/>
          <w:kern w:val="28"/>
          <w:sz w:val="28"/>
          <w:szCs w:val="28"/>
        </w:rPr>
        <w:drawing>
          <wp:inline distT="0" distB="0" distL="114300" distR="114300">
            <wp:extent cx="4455160" cy="5581015"/>
            <wp:effectExtent l="0" t="0" r="2540" b="63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4"/>
                    <a:stretch>
                      <a:fillRect/>
                    </a:stretch>
                  </pic:blipFill>
                  <pic:spPr>
                    <a:xfrm>
                      <a:off x="0" y="0"/>
                      <a:ext cx="4455160" cy="5581015"/>
                    </a:xfrm>
                    <a:prstGeom prst="rect">
                      <a:avLst/>
                    </a:prstGeom>
                    <a:noFill/>
                    <a:ln w="9525">
                      <a:noFill/>
                    </a:ln>
                  </pic:spPr>
                </pic:pic>
              </a:graphicData>
            </a:graphic>
          </wp:inline>
        </w:drawing>
      </w:r>
    </w:p>
    <w:p>
      <w:pPr>
        <w:pStyle w:val="9"/>
        <w:shd w:val="clear" w:color="auto" w:fill="FFFFFF"/>
        <w:spacing w:before="0" w:beforeAutospacing="0" w:after="0" w:afterAutospacing="0" w:line="360" w:lineRule="auto"/>
        <w:ind w:firstLine="560" w:firstLineChars="200"/>
        <w:jc w:val="left"/>
        <w:outlineLvl w:val="2"/>
        <w:rPr>
          <w:rFonts w:hint="eastAsia" w:ascii="宋体" w:hAnsi="宋体" w:eastAsia="宋体" w:cs="宋体"/>
          <w:b w:val="0"/>
          <w:i w:val="0"/>
          <w:caps w:val="0"/>
          <w:color w:val="333333"/>
          <w:spacing w:val="0"/>
          <w:kern w:val="2"/>
          <w:sz w:val="28"/>
          <w:szCs w:val="28"/>
          <w:shd w:val="clear" w:fill="FFFFFF"/>
          <w:lang w:val="en-US" w:eastAsia="zh-CN" w:bidi="ar-SA"/>
        </w:rPr>
      </w:pPr>
      <w:r>
        <w:rPr>
          <w:rFonts w:hint="eastAsia" w:ascii="宋体" w:hAnsi="宋体" w:eastAsia="宋体" w:cs="宋体"/>
          <w:b w:val="0"/>
          <w:i w:val="0"/>
          <w:caps w:val="0"/>
          <w:color w:val="333333"/>
          <w:spacing w:val="0"/>
          <w:kern w:val="2"/>
          <w:sz w:val="28"/>
          <w:szCs w:val="28"/>
          <w:shd w:val="clear" w:fill="FFFFFF"/>
          <w:lang w:val="en-US" w:eastAsia="zh-CN" w:bidi="ar-SA"/>
        </w:rPr>
        <w:t>中华民族自古就有无惧风雨、不畏艰险的英雄气概，中国人民有信心、有能力战胜前进道路上的一切艰难险阻。在以习近平同志为核心的党中央坚强领导下，紧紧依靠人民群众，同心协力、英勇奋斗、共克时艰，我们一定能取得疫情防控斗争的全面胜利！</w:t>
      </w:r>
      <w:r>
        <w:rPr>
          <w:rFonts w:hint="default" w:ascii="宋体" w:hAnsi="宋体" w:eastAsia="宋体" w:cs="宋体"/>
          <w:b w:val="0"/>
          <w:i w:val="0"/>
          <w:caps w:val="0"/>
          <w:color w:val="333333"/>
          <w:spacing w:val="0"/>
          <w:kern w:val="2"/>
          <w:sz w:val="28"/>
          <w:szCs w:val="28"/>
          <w:shd w:val="clear" w:fill="FFFFFF"/>
          <w:lang w:val="en-US" w:eastAsia="zh-CN" w:bidi="ar-SA"/>
        </w:rPr>
        <w:t>等到阴霾散去、山河日清时，再让我们在阳光下畅快地拥抱！</w:t>
      </w:r>
    </w:p>
    <w:p>
      <w:pPr>
        <w:pStyle w:val="9"/>
        <w:shd w:val="clear" w:color="auto" w:fill="FFFFFF"/>
        <w:spacing w:before="0" w:beforeAutospacing="0" w:after="0" w:afterAutospacing="0" w:line="360" w:lineRule="auto"/>
        <w:jc w:val="center"/>
        <w:outlineLvl w:val="2"/>
        <w:rPr>
          <w:rFonts w:ascii="黑体" w:hAnsi="黑体" w:eastAsia="黑体"/>
          <w:b/>
          <w:kern w:val="28"/>
          <w:sz w:val="28"/>
          <w:szCs w:val="28"/>
        </w:rPr>
      </w:pPr>
    </w:p>
    <w:p>
      <w:pPr>
        <w:pStyle w:val="9"/>
        <w:shd w:val="clear" w:color="auto" w:fill="FFFFFF"/>
        <w:spacing w:before="0" w:beforeAutospacing="0" w:after="0" w:afterAutospacing="0" w:line="360" w:lineRule="auto"/>
        <w:outlineLvl w:val="2"/>
        <w:rPr>
          <w:rFonts w:ascii="黑体" w:hAnsi="黑体" w:eastAsia="黑体"/>
          <w:b/>
          <w:kern w:val="28"/>
          <w:sz w:val="28"/>
          <w:szCs w:val="28"/>
        </w:rPr>
      </w:pPr>
      <w:r>
        <w:rPr>
          <w:rFonts w:ascii="黑体" w:hAnsi="黑体" w:eastAsia="黑体"/>
          <w:b/>
          <w:kern w:val="28"/>
          <w:sz w:val="28"/>
          <w:szCs w:val="28"/>
        </w:rPr>
        <w:br w:type="page"/>
      </w:r>
    </w:p>
    <w:p>
      <w:pPr>
        <w:pStyle w:val="9"/>
        <w:shd w:val="clear" w:color="auto" w:fill="FFFFFF"/>
        <w:spacing w:before="0" w:beforeAutospacing="0" w:after="0" w:afterAutospacing="0" w:line="360" w:lineRule="auto"/>
        <w:outlineLvl w:val="2"/>
        <w:rPr>
          <w:rFonts w:ascii="黑体" w:hAnsi="黑体" w:eastAsia="黑体"/>
          <w:b/>
          <w:kern w:val="28"/>
          <w:sz w:val="28"/>
          <w:szCs w:val="28"/>
        </w:rPr>
      </w:pPr>
    </w:p>
    <w:p>
      <w:pPr>
        <w:adjustRightInd w:val="0"/>
        <w:snapToGrid w:val="0"/>
        <w:spacing w:line="580" w:lineRule="exact"/>
        <w:ind w:right="525" w:rightChars="250"/>
        <w:jc w:val="center"/>
        <w:rPr>
          <w:rFonts w:hint="eastAsia" w:eastAsia="方正小标宋简体"/>
          <w:sz w:val="44"/>
          <w:szCs w:val="44"/>
        </w:rPr>
      </w:pPr>
      <w:r>
        <w:rPr>
          <w:rFonts w:hint="eastAsia" w:eastAsia="方正小标宋简体"/>
          <w:sz w:val="44"/>
          <w:szCs w:val="44"/>
        </w:rPr>
        <w:t>评论丨坚决纠治疫情防控中的形式主义官僚主义</w:t>
      </w:r>
    </w:p>
    <w:p>
      <w:pPr>
        <w:keepNext w:val="0"/>
        <w:keepLines w:val="0"/>
        <w:pageBreakBefore w:val="0"/>
        <w:widowControl w:val="0"/>
        <w:kinsoku/>
        <w:wordWrap/>
        <w:overflowPunct/>
        <w:topLinePunct w:val="0"/>
        <w:autoSpaceDE/>
        <w:autoSpaceDN/>
        <w:bidi w:val="0"/>
        <w:adjustRightInd w:val="0"/>
        <w:snapToGrid w:val="0"/>
        <w:spacing w:after="313" w:afterLines="100" w:line="580" w:lineRule="exact"/>
        <w:ind w:left="0" w:leftChars="0" w:right="525" w:rightChars="250" w:firstLine="0" w:firstLineChars="0"/>
        <w:jc w:val="center"/>
        <w:textAlignment w:val="auto"/>
        <w:outlineLvl w:val="9"/>
        <w:rPr>
          <w:rFonts w:eastAsia="仿宋_GB2312"/>
          <w:sz w:val="28"/>
          <w:szCs w:val="28"/>
        </w:rPr>
      </w:pPr>
      <w:r>
        <w:rPr>
          <w:rFonts w:hint="eastAsia" w:eastAsia="仿宋_GB2312"/>
          <w:sz w:val="28"/>
          <w:szCs w:val="28"/>
        </w:rPr>
        <w:t xml:space="preserve">信息来源：中央纪委国家监委网站 </w:t>
      </w:r>
    </w:p>
    <w:p>
      <w:pPr>
        <w:spacing w:line="580" w:lineRule="exact"/>
        <w:ind w:firstLine="560" w:firstLineChars="200"/>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每天十几个报表，表格一会一变，都填4、5个版本了”“防控进展、督查汇报、总结、先进事迹，材料一个接一个，每篇500字以上”……最近，疫情防控阻击战中出现的少数不良现象，暴露出形式主义、官僚主义的问题，给身处疫情防控一线的党员、干部带来困扰，必须高度重视、切实纠治。</w:t>
      </w:r>
    </w:p>
    <w:p>
      <w:pPr>
        <w:spacing w:line="580" w:lineRule="exact"/>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　　疫情防控“急”且“重”，与疫情抢时间，必须分秒必争。然而，不断变异的形式主义、官僚主义问题，把一些基层干部逼成了“三头六臂”，不仅让无谓的工作耗费了大量时间、精力，还严重影响党中央决策部署落实落细，甚至可能让基层防疫错过最佳时机。</w:t>
      </w:r>
    </w:p>
    <w:p>
      <w:pPr>
        <w:spacing w:line="580" w:lineRule="exact"/>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　　形式主义、官僚主义同我们党的性质宗旨和优良作风格格不入，是我们党的大敌、人民的大敌。形式主义、官僚主义之所以在战“疫”中出现，说到底还是因为没有真正把党中央“始终把人民群众生命安全和身体健康放在第一位”的要求作为工作的自觉遵循，在政治立场和使命情怀上没有做到以人民为中心。人民高于一切，生命重于泰山。任何的形式主义和官僚主义，都是对人民的不负责任和对生命安全的漠视。</w:t>
      </w:r>
    </w:p>
    <w:p>
      <w:pPr>
        <w:spacing w:line="580" w:lineRule="exact"/>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　　形式主义的背后，总有官僚主义的影子。破解疫情防控工作中的形式主义、官僚主义问题，领导干部是关键。领导干部要率先垂范，身体力行，冲在前头，深入一线，做到既挂帅又出征，全面了解群众所思所想所需，及时研究疫情变化，把责任扛起来，把使命担起来。要带领广大干部深入防控一线，以解决实际问题尤其是紧迫问题为工作导向，在一线务实工作中解决问题，推动防控落到实处。</w:t>
      </w:r>
    </w:p>
    <w:p>
      <w:pPr>
        <w:spacing w:line="580" w:lineRule="exact"/>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　　疫情防控是一项复杂的系统工程，破解其中的形式主义、官僚主义，要在科学防治精准施策上下工夫，不断改进工作方法，努力达到事半功倍。当前，既要做好疫情科学防控又要有序推动恢复正常生产，必须统筹安排、合理配置资源，摒弃浮光掠影、大水漫灌式的防控，采取更加周密精准、更加管用有效的措施。既需要上级部门对基层加强督查检查，也需要加强统一指挥、统一行动，给基层干部创造更好的工作环境。</w:t>
      </w:r>
    </w:p>
    <w:p>
      <w:pPr>
        <w:spacing w:line="580" w:lineRule="exact"/>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　　打赢这场疫情防控阻击战，是对治理能力和治理体系的一次大考，也是对广大领导干部作风的一次检验。纪检监察机关要按照中央纪委国家监委印发的《关于贯彻党中央部署要求、做好新型冠状病毒感染肺炎疫情防控监督工作的通知》要求，一方面严肃查处不担当、不作为、乱作为，推诿扯皮、消极应付等形式主义官僚主义问题，另一方面主动作为、做实做细日常监督，创新方式方法，对防控工作中的形式主义、官僚主义具体表现情形早发现、早治理，把问题解决在萌芽状态，使基层干部从无谓负担中解脱出来，有更多精力投入疫情防控第一线。</w:t>
      </w:r>
    </w:p>
    <w:p>
      <w:pPr>
        <w:spacing w:line="580" w:lineRule="exact"/>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br w:type="page"/>
      </w:r>
    </w:p>
    <w:p>
      <w:pPr>
        <w:spacing w:line="580" w:lineRule="exact"/>
        <w:jc w:val="left"/>
        <w:rPr>
          <w:rFonts w:hint="eastAsia" w:eastAsia="方正小标宋简体"/>
          <w:sz w:val="44"/>
          <w:szCs w:val="44"/>
        </w:rPr>
      </w:pPr>
      <w:r>
        <w:rPr>
          <w:rFonts w:hint="eastAsia" w:eastAsia="方正小标宋简体"/>
          <w:sz w:val="44"/>
          <w:szCs w:val="44"/>
        </w:rPr>
        <w:t>四、案件剖析</w:t>
      </w:r>
    </w:p>
    <w:p>
      <w:pPr>
        <w:spacing w:line="580" w:lineRule="exact"/>
        <w:jc w:val="center"/>
        <w:rPr>
          <w:rFonts w:hint="eastAsia" w:ascii="宋体" w:hAnsi="宋体" w:eastAsia="宋体" w:cs="宋体"/>
          <w:b/>
          <w:bCs/>
          <w:sz w:val="32"/>
          <w:szCs w:val="32"/>
        </w:rPr>
      </w:pPr>
    </w:p>
    <w:p>
      <w:pPr>
        <w:spacing w:line="580" w:lineRule="exact"/>
        <w:jc w:val="center"/>
        <w:rPr>
          <w:rFonts w:hint="eastAsia" w:ascii="宋体" w:hAnsi="宋体" w:eastAsia="宋体" w:cs="宋体"/>
          <w:b/>
          <w:bCs/>
          <w:sz w:val="32"/>
          <w:szCs w:val="32"/>
        </w:rPr>
      </w:pPr>
      <w:r>
        <w:rPr>
          <w:rFonts w:hint="eastAsia" w:ascii="宋体" w:hAnsi="宋体" w:eastAsia="宋体" w:cs="宋体"/>
          <w:b/>
          <w:bCs/>
          <w:sz w:val="32"/>
          <w:szCs w:val="32"/>
        </w:rPr>
        <w:t>擅离岗位喝酒睡觉、排查流于形式</w:t>
      </w:r>
    </w:p>
    <w:p>
      <w:pPr>
        <w:spacing w:line="580" w:lineRule="exact"/>
        <w:jc w:val="center"/>
        <w:rPr>
          <w:rFonts w:hint="eastAsia" w:ascii="宋体" w:hAnsi="宋体" w:eastAsia="宋体" w:cs="宋体"/>
          <w:b/>
          <w:bCs/>
          <w:sz w:val="32"/>
          <w:szCs w:val="32"/>
        </w:rPr>
      </w:pPr>
      <w:bookmarkStart w:id="0" w:name="_GoBack"/>
      <w:bookmarkEnd w:id="0"/>
      <w:r>
        <w:rPr>
          <w:rFonts w:hint="eastAsia" w:ascii="宋体" w:hAnsi="宋体" w:cs="宋体"/>
          <w:b/>
          <w:bCs/>
          <w:sz w:val="32"/>
          <w:szCs w:val="32"/>
          <w:lang w:eastAsia="zh-CN"/>
        </w:rPr>
        <w:t>——</w:t>
      </w:r>
      <w:r>
        <w:rPr>
          <w:rFonts w:hint="eastAsia" w:ascii="宋体" w:hAnsi="宋体" w:eastAsia="宋体" w:cs="宋体"/>
          <w:b/>
          <w:bCs/>
          <w:sz w:val="32"/>
          <w:szCs w:val="32"/>
        </w:rPr>
        <w:t>江苏多地点名通报防疫违纪问题</w:t>
      </w:r>
    </w:p>
    <w:p>
      <w:pPr>
        <w:keepNext w:val="0"/>
        <w:keepLines w:val="0"/>
        <w:pageBreakBefore w:val="0"/>
        <w:widowControl w:val="0"/>
        <w:kinsoku/>
        <w:wordWrap/>
        <w:overflowPunct/>
        <w:topLinePunct w:val="0"/>
        <w:autoSpaceDE/>
        <w:autoSpaceDN/>
        <w:bidi w:val="0"/>
        <w:adjustRightInd/>
        <w:snapToGrid/>
        <w:spacing w:after="313" w:afterLines="100" w:line="580" w:lineRule="exact"/>
        <w:ind w:left="0" w:leftChars="0" w:right="0" w:rightChars="0" w:firstLine="0" w:firstLineChars="0"/>
        <w:jc w:val="center"/>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信息来源：</w:t>
      </w:r>
      <w:r>
        <w:rPr>
          <w:rFonts w:hint="eastAsia" w:ascii="宋体" w:hAnsi="宋体" w:cs="宋体"/>
          <w:b w:val="0"/>
          <w:bCs w:val="0"/>
          <w:sz w:val="24"/>
          <w:szCs w:val="24"/>
          <w:lang w:eastAsia="zh-CN"/>
        </w:rPr>
        <w:t>清风扬帆网</w:t>
      </w:r>
    </w:p>
    <w:p>
      <w:pPr>
        <w:keepNext w:val="0"/>
        <w:keepLines w:val="0"/>
        <w:pageBreakBefore w:val="0"/>
        <w:widowControl w:val="0"/>
        <w:kinsoku/>
        <w:wordWrap/>
        <w:overflowPunct/>
        <w:topLinePunct w:val="0"/>
        <w:autoSpaceDE/>
        <w:autoSpaceDN/>
        <w:bidi w:val="0"/>
        <w:adjustRightInd/>
        <w:snapToGrid/>
        <w:spacing w:after="313" w:afterLines="100" w:line="580" w:lineRule="exact"/>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疫情就是命令，防控就是责任。新型冠状病毒感染的肺炎疫情防控工作开展以来，江苏各级纪检监察机关迅速贯彻落实党中央和省委关于疫情防控的决策部署，聚焦“监督的再监督”，强化执纪问责，严肃查处并陆续通报了一批违反疫情防控工作纪律典型问题。</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2" w:firstLineChars="200"/>
        <w:jc w:val="left"/>
        <w:textAlignment w:val="auto"/>
        <w:outlineLvl w:val="9"/>
        <w:rPr>
          <w:rFonts w:hint="eastAsia" w:ascii="仿宋" w:hAnsi="仿宋" w:eastAsia="仿宋" w:cs="仿宋"/>
          <w:sz w:val="28"/>
          <w:szCs w:val="28"/>
        </w:rPr>
      </w:pPr>
      <w:r>
        <w:rPr>
          <w:rFonts w:hint="eastAsia" w:ascii="仿宋" w:hAnsi="仿宋" w:eastAsia="仿宋" w:cs="仿宋"/>
          <w:b/>
          <w:bCs/>
          <w:sz w:val="28"/>
          <w:szCs w:val="28"/>
        </w:rPr>
        <w:t>连云港市赣榆区沙河镇和平行政村党总支书记欧世真违反疫情防控工作纪律问题。</w:t>
      </w:r>
      <w:r>
        <w:rPr>
          <w:rFonts w:hint="eastAsia" w:ascii="仿宋" w:hAnsi="仿宋" w:eastAsia="仿宋" w:cs="仿宋"/>
          <w:sz w:val="28"/>
          <w:szCs w:val="28"/>
        </w:rPr>
        <w:t>1月31日，欧世真在和平村欧口村应急通道路口值班，中午1点擅自离开值班岗位到路边酒店吃火锅并饮酒，饮酒结束回到值班岗位后在值班车辆里睡觉。下午5点沙河镇对值班路口进行督查，发现欧世真未在值班岗位，严重违反疫情防控工作纪律。2月1日，欧世真被免去和平行政村党总支书记职务。</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left"/>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2" w:firstLineChars="200"/>
        <w:jc w:val="left"/>
        <w:textAlignment w:val="auto"/>
        <w:outlineLvl w:val="9"/>
        <w:rPr>
          <w:rFonts w:hint="eastAsia" w:ascii="仿宋" w:hAnsi="仿宋" w:eastAsia="仿宋" w:cs="仿宋"/>
          <w:sz w:val="28"/>
          <w:szCs w:val="28"/>
        </w:rPr>
      </w:pPr>
      <w:r>
        <w:rPr>
          <w:rFonts w:hint="eastAsia" w:ascii="仿宋" w:hAnsi="仿宋" w:eastAsia="仿宋" w:cs="仿宋"/>
          <w:b/>
          <w:bCs/>
          <w:sz w:val="28"/>
          <w:szCs w:val="28"/>
        </w:rPr>
        <w:t>灌南县三口镇农经站会计周桂兰在疫情防控期间违规办喜宴问题。</w:t>
      </w:r>
      <w:r>
        <w:rPr>
          <w:rFonts w:hint="eastAsia" w:ascii="仿宋" w:hAnsi="仿宋" w:eastAsia="仿宋" w:cs="仿宋"/>
          <w:sz w:val="28"/>
          <w:szCs w:val="28"/>
        </w:rPr>
        <w:t>1月27日下午，原预订酒店通知周桂兰取消承办其儿子婚宴。当晚，周桂兰在明知关于“严禁上规模的婚丧宴席、聚会聚餐，必要时报当地政府部门审批”等规定的情况下，仍在家中宴请其亲戚、邻居和所在村部分村组干部等人。周桂兰在疫情防控期间违规举办聚餐活动，严重违反疫情防控期间有关规定。2月1日，周桂兰受到党内警告处分。</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left"/>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2" w:firstLineChars="200"/>
        <w:jc w:val="left"/>
        <w:textAlignment w:val="auto"/>
        <w:outlineLvl w:val="9"/>
        <w:rPr>
          <w:rFonts w:hint="eastAsia" w:ascii="仿宋" w:hAnsi="仿宋" w:eastAsia="仿宋" w:cs="仿宋"/>
          <w:sz w:val="28"/>
          <w:szCs w:val="28"/>
        </w:rPr>
      </w:pPr>
      <w:r>
        <w:rPr>
          <w:rFonts w:hint="eastAsia" w:ascii="仿宋" w:hAnsi="仿宋" w:eastAsia="仿宋" w:cs="仿宋"/>
          <w:b/>
          <w:bCs/>
          <w:sz w:val="28"/>
          <w:szCs w:val="28"/>
        </w:rPr>
        <w:t>宿迁市宿城区洋北镇、蔡河村落实疫情防控重点人员排查包保工作不力问题。</w:t>
      </w:r>
      <w:r>
        <w:rPr>
          <w:rFonts w:hint="eastAsia" w:ascii="仿宋" w:hAnsi="仿宋" w:eastAsia="仿宋" w:cs="仿宋"/>
          <w:sz w:val="28"/>
          <w:szCs w:val="28"/>
        </w:rPr>
        <w:t>洋北镇根据区疫情防控指挥部安排，组织人员对“三类重点人员” 进行排查，并填报排查包保表，同时明确各村(社区)党组织书记为排查包保工作第一责任人。但该镇在1月27日首次填报“五个一” 排查包保表过程中，要求不掌握网格员构成情况的镇卫计中心填报民警、乡村医生和网格员名单，导致填报的网格员大多为镇卫计中心工作人员，与事实不符。镇政府在填报包保村干部名单时，未要求各村上报具体名单，即自行填报村(社区)党组织书记姓名；且在1月29日填报的排查包保表中，“包保村居干部”一栏均为空白，该项工作主要负责人洋北镇人大主席、运河宿迁港产业园党工委委员夏乾坤，分管负责人洋北镇副镇长夏开学仍签字确认。</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洋北镇蔡河村党支部书记、村民委员会主任王永和在落实重点人员排查工作过程中，对部分村组干部在排查过程中存在的畏难情绪听之任之，导致前期排查不深入、不细致、不彻底。1月25日，宿城区卫生健康局反馈该村3名重点人员名单，但在落实重点人员包保防控过程中，王永和未具体安排村干部对3名重点人员进行包保，包保责任不明，王永和仅仅依靠包保医生每日两次体温观察，包保流于形式，存在较大隐患。</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经宿城区纪委常委会区监委会议研究，决定给予王永和党内严重警告处分和停职检查处理，给予夏开学诫勉谈话处理，给予夏乾坤通报批评处理。</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left"/>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2" w:firstLineChars="200"/>
        <w:jc w:val="left"/>
        <w:textAlignment w:val="auto"/>
        <w:outlineLvl w:val="9"/>
        <w:rPr>
          <w:rFonts w:hint="eastAsia" w:ascii="仿宋" w:hAnsi="仿宋" w:eastAsia="仿宋" w:cs="仿宋"/>
          <w:sz w:val="28"/>
          <w:szCs w:val="28"/>
        </w:rPr>
      </w:pPr>
      <w:r>
        <w:rPr>
          <w:rFonts w:hint="eastAsia" w:ascii="仿宋" w:hAnsi="仿宋" w:eastAsia="仿宋" w:cs="仿宋"/>
          <w:b/>
          <w:bCs/>
          <w:sz w:val="28"/>
          <w:szCs w:val="28"/>
        </w:rPr>
        <w:t>涟水县三起疫情防控责任落实不力问题。</w:t>
      </w:r>
      <w:r>
        <w:rPr>
          <w:rFonts w:hint="eastAsia" w:ascii="仿宋" w:hAnsi="仿宋" w:eastAsia="仿宋" w:cs="仿宋"/>
          <w:sz w:val="28"/>
          <w:szCs w:val="28"/>
        </w:rPr>
        <w:t>涟水县岔庙镇岔庙居委会党总支书记王东成虽然及时将疫情防控相关要求通知“华龙食府”饭店经营户嵇从华（岔庙镇新河村党支部书记），但嵇从华思想不重视，王东成跟踪督查措施不力，未及时发现并制止该饭店聚集性聚餐活动。红窑镇红窑居委会党总支书记徐志宏，红窑镇城管队长、联防队长穆传能虽然将疫情防控相关要求通知天伦网吧，但未跟踪督查，未及时发现并制止网吧违规经营活动。朱码镇潘刘村党总支书记潘志安未及时发现并制止河网街东浴室违规经营活动。经研究，上述三起问题的相关责任人被在全县范围内通报批评。</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left"/>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全省各地纪检监察机关表示，将进一步提高政治站位，聚焦主责主业，加强对党员干部、公职人员履职尽责、秉公用权等情况的监督，坚决查处疫情防控工作中的违规违纪违法问题。对有令不行、有禁不止的，要动真碰硬、坚决查处、严肃问责，点名道姓通报曝光典型问题，以铁的纪律推动疫情防控措施落到实处、取得实效，为打赢疫情防控阻击战提供坚强的纪律保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560" w:firstLineChars="200"/>
        <w:jc w:val="left"/>
        <w:textAlignment w:val="auto"/>
        <w:outlineLvl w:val="9"/>
        <w:rPr>
          <w:rFonts w:hint="eastAsia" w:ascii="仿宋" w:hAnsi="仿宋" w:eastAsia="仿宋" w:cs="仿宋"/>
          <w:sz w:val="28"/>
          <w:szCs w:val="28"/>
        </w:rPr>
      </w:pPr>
    </w:p>
    <w:sectPr>
      <w:pgSz w:w="11906" w:h="16838"/>
      <w:pgMar w:top="1440" w:right="1066" w:bottom="1440" w:left="1066" w:header="851" w:footer="992" w:gutter="0"/>
      <w:paperSrc/>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小标宋简体">
    <w:altName w:val="微软雅黑"/>
    <w:panose1 w:val="00000000000000000000"/>
    <w:charset w:val="86"/>
    <w:family w:val="script"/>
    <w:pitch w:val="default"/>
    <w:sig w:usb0="00000000" w:usb1="00000000" w:usb2="00000010" w:usb3="00000000" w:csb0="0004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C1"/>
    <w:rsid w:val="00004B89"/>
    <w:rsid w:val="00005BA3"/>
    <w:rsid w:val="0001654D"/>
    <w:rsid w:val="000265E6"/>
    <w:rsid w:val="0003386D"/>
    <w:rsid w:val="000429DB"/>
    <w:rsid w:val="00042B86"/>
    <w:rsid w:val="00050EAB"/>
    <w:rsid w:val="00054E7E"/>
    <w:rsid w:val="000705BA"/>
    <w:rsid w:val="000726DA"/>
    <w:rsid w:val="0007420B"/>
    <w:rsid w:val="00084C71"/>
    <w:rsid w:val="00085FAE"/>
    <w:rsid w:val="00086C52"/>
    <w:rsid w:val="0008767C"/>
    <w:rsid w:val="000A2F86"/>
    <w:rsid w:val="000A316C"/>
    <w:rsid w:val="000A5C77"/>
    <w:rsid w:val="000B6B0F"/>
    <w:rsid w:val="000C1DF8"/>
    <w:rsid w:val="000C4268"/>
    <w:rsid w:val="000C4C53"/>
    <w:rsid w:val="000D7AAF"/>
    <w:rsid w:val="000E5420"/>
    <w:rsid w:val="000F22A6"/>
    <w:rsid w:val="000F79A8"/>
    <w:rsid w:val="0010063C"/>
    <w:rsid w:val="00107E7F"/>
    <w:rsid w:val="0012064B"/>
    <w:rsid w:val="001467E1"/>
    <w:rsid w:val="001614D6"/>
    <w:rsid w:val="0016399E"/>
    <w:rsid w:val="00164541"/>
    <w:rsid w:val="0017336D"/>
    <w:rsid w:val="00176273"/>
    <w:rsid w:val="00176F52"/>
    <w:rsid w:val="00180886"/>
    <w:rsid w:val="001A59EF"/>
    <w:rsid w:val="001B7375"/>
    <w:rsid w:val="001C4946"/>
    <w:rsid w:val="001E0E78"/>
    <w:rsid w:val="001E3440"/>
    <w:rsid w:val="001E576E"/>
    <w:rsid w:val="001F3EFC"/>
    <w:rsid w:val="001F49B7"/>
    <w:rsid w:val="001F4AD9"/>
    <w:rsid w:val="00200021"/>
    <w:rsid w:val="0020268D"/>
    <w:rsid w:val="002036B9"/>
    <w:rsid w:val="00203704"/>
    <w:rsid w:val="0020551A"/>
    <w:rsid w:val="002120A5"/>
    <w:rsid w:val="0021215C"/>
    <w:rsid w:val="00212B4A"/>
    <w:rsid w:val="00214A6D"/>
    <w:rsid w:val="00225B56"/>
    <w:rsid w:val="00247AA4"/>
    <w:rsid w:val="00247AD6"/>
    <w:rsid w:val="00251C8E"/>
    <w:rsid w:val="0025596E"/>
    <w:rsid w:val="0027046D"/>
    <w:rsid w:val="002746C8"/>
    <w:rsid w:val="00283B9C"/>
    <w:rsid w:val="002842BD"/>
    <w:rsid w:val="00285EDD"/>
    <w:rsid w:val="0028635C"/>
    <w:rsid w:val="0028783B"/>
    <w:rsid w:val="002905C2"/>
    <w:rsid w:val="00295599"/>
    <w:rsid w:val="002A1B10"/>
    <w:rsid w:val="002A2EA4"/>
    <w:rsid w:val="002B5A01"/>
    <w:rsid w:val="002C09CC"/>
    <w:rsid w:val="002E0F41"/>
    <w:rsid w:val="002E1368"/>
    <w:rsid w:val="002E47B4"/>
    <w:rsid w:val="002F37C0"/>
    <w:rsid w:val="00301BDA"/>
    <w:rsid w:val="003066BA"/>
    <w:rsid w:val="00346F37"/>
    <w:rsid w:val="003632E2"/>
    <w:rsid w:val="00364A6C"/>
    <w:rsid w:val="00367205"/>
    <w:rsid w:val="00373A6A"/>
    <w:rsid w:val="00374FAE"/>
    <w:rsid w:val="003844F3"/>
    <w:rsid w:val="003872A5"/>
    <w:rsid w:val="00390D5F"/>
    <w:rsid w:val="00390DF1"/>
    <w:rsid w:val="00392F83"/>
    <w:rsid w:val="00397A6E"/>
    <w:rsid w:val="003A1766"/>
    <w:rsid w:val="003A1A29"/>
    <w:rsid w:val="003B1E48"/>
    <w:rsid w:val="003B2A32"/>
    <w:rsid w:val="003B4628"/>
    <w:rsid w:val="003B5C07"/>
    <w:rsid w:val="003B6FC2"/>
    <w:rsid w:val="003C1A84"/>
    <w:rsid w:val="003C2603"/>
    <w:rsid w:val="003C5642"/>
    <w:rsid w:val="003D7D4A"/>
    <w:rsid w:val="003E2173"/>
    <w:rsid w:val="003F466C"/>
    <w:rsid w:val="00402D79"/>
    <w:rsid w:val="00407799"/>
    <w:rsid w:val="00410FF5"/>
    <w:rsid w:val="004203D1"/>
    <w:rsid w:val="00420925"/>
    <w:rsid w:val="00421F3A"/>
    <w:rsid w:val="0042216E"/>
    <w:rsid w:val="004236DA"/>
    <w:rsid w:val="00442C22"/>
    <w:rsid w:val="00442FCB"/>
    <w:rsid w:val="00454161"/>
    <w:rsid w:val="00454FFC"/>
    <w:rsid w:val="004628BC"/>
    <w:rsid w:val="00481200"/>
    <w:rsid w:val="00482EC4"/>
    <w:rsid w:val="00490A39"/>
    <w:rsid w:val="004B1627"/>
    <w:rsid w:val="004B22A3"/>
    <w:rsid w:val="004B3270"/>
    <w:rsid w:val="004B5D0A"/>
    <w:rsid w:val="004C43A2"/>
    <w:rsid w:val="004E4A70"/>
    <w:rsid w:val="004E4E5A"/>
    <w:rsid w:val="004F1498"/>
    <w:rsid w:val="004F50C6"/>
    <w:rsid w:val="004F6D3D"/>
    <w:rsid w:val="00500714"/>
    <w:rsid w:val="00506DC2"/>
    <w:rsid w:val="00513106"/>
    <w:rsid w:val="0051391C"/>
    <w:rsid w:val="00516587"/>
    <w:rsid w:val="00527F93"/>
    <w:rsid w:val="005316A8"/>
    <w:rsid w:val="005322C6"/>
    <w:rsid w:val="0054117D"/>
    <w:rsid w:val="00541DE5"/>
    <w:rsid w:val="005513C4"/>
    <w:rsid w:val="00567730"/>
    <w:rsid w:val="00571646"/>
    <w:rsid w:val="00586055"/>
    <w:rsid w:val="00586152"/>
    <w:rsid w:val="00593E7A"/>
    <w:rsid w:val="005B3AA7"/>
    <w:rsid w:val="005B4F6B"/>
    <w:rsid w:val="005B722C"/>
    <w:rsid w:val="005B7FDD"/>
    <w:rsid w:val="005C2D5B"/>
    <w:rsid w:val="005E61A1"/>
    <w:rsid w:val="005E7F6D"/>
    <w:rsid w:val="005F66FB"/>
    <w:rsid w:val="006153F2"/>
    <w:rsid w:val="00616656"/>
    <w:rsid w:val="0062005A"/>
    <w:rsid w:val="00622C68"/>
    <w:rsid w:val="00626F1F"/>
    <w:rsid w:val="0063036E"/>
    <w:rsid w:val="00632A79"/>
    <w:rsid w:val="00640055"/>
    <w:rsid w:val="0065184E"/>
    <w:rsid w:val="00657FFB"/>
    <w:rsid w:val="006618A1"/>
    <w:rsid w:val="00661ED4"/>
    <w:rsid w:val="006637D2"/>
    <w:rsid w:val="006826EA"/>
    <w:rsid w:val="006913C1"/>
    <w:rsid w:val="00693944"/>
    <w:rsid w:val="006941DA"/>
    <w:rsid w:val="00697CFC"/>
    <w:rsid w:val="006A4BA6"/>
    <w:rsid w:val="006A6F99"/>
    <w:rsid w:val="006B362A"/>
    <w:rsid w:val="006B49A2"/>
    <w:rsid w:val="006B4E09"/>
    <w:rsid w:val="006C67CD"/>
    <w:rsid w:val="006D30ED"/>
    <w:rsid w:val="006D53C2"/>
    <w:rsid w:val="006E0736"/>
    <w:rsid w:val="006E2D42"/>
    <w:rsid w:val="006E5FBC"/>
    <w:rsid w:val="00704192"/>
    <w:rsid w:val="00704239"/>
    <w:rsid w:val="00711730"/>
    <w:rsid w:val="00717F5A"/>
    <w:rsid w:val="00741B2E"/>
    <w:rsid w:val="00743E17"/>
    <w:rsid w:val="00745855"/>
    <w:rsid w:val="007512B2"/>
    <w:rsid w:val="00756684"/>
    <w:rsid w:val="00765147"/>
    <w:rsid w:val="00784484"/>
    <w:rsid w:val="007861EA"/>
    <w:rsid w:val="00787AE0"/>
    <w:rsid w:val="0079277F"/>
    <w:rsid w:val="00793C77"/>
    <w:rsid w:val="00794E87"/>
    <w:rsid w:val="007A0227"/>
    <w:rsid w:val="007B0D4D"/>
    <w:rsid w:val="007D7F2B"/>
    <w:rsid w:val="007E3BC0"/>
    <w:rsid w:val="007E56F5"/>
    <w:rsid w:val="007F43A0"/>
    <w:rsid w:val="007F45F0"/>
    <w:rsid w:val="00801B12"/>
    <w:rsid w:val="00804744"/>
    <w:rsid w:val="00806D77"/>
    <w:rsid w:val="008126D3"/>
    <w:rsid w:val="00814BFA"/>
    <w:rsid w:val="00820101"/>
    <w:rsid w:val="00821492"/>
    <w:rsid w:val="00825D4D"/>
    <w:rsid w:val="00846EBB"/>
    <w:rsid w:val="00856DB7"/>
    <w:rsid w:val="00861312"/>
    <w:rsid w:val="00864298"/>
    <w:rsid w:val="00865F51"/>
    <w:rsid w:val="00871984"/>
    <w:rsid w:val="00873243"/>
    <w:rsid w:val="0087737A"/>
    <w:rsid w:val="00880B48"/>
    <w:rsid w:val="008907E4"/>
    <w:rsid w:val="0089109B"/>
    <w:rsid w:val="00892BEE"/>
    <w:rsid w:val="008951BD"/>
    <w:rsid w:val="008B0488"/>
    <w:rsid w:val="008B108E"/>
    <w:rsid w:val="008B2B2E"/>
    <w:rsid w:val="008C4A47"/>
    <w:rsid w:val="008D3662"/>
    <w:rsid w:val="008D63DE"/>
    <w:rsid w:val="008D7FF2"/>
    <w:rsid w:val="008E09D4"/>
    <w:rsid w:val="008F417F"/>
    <w:rsid w:val="00901621"/>
    <w:rsid w:val="00901708"/>
    <w:rsid w:val="00902A62"/>
    <w:rsid w:val="009031F2"/>
    <w:rsid w:val="00911121"/>
    <w:rsid w:val="009225EB"/>
    <w:rsid w:val="00924091"/>
    <w:rsid w:val="00935110"/>
    <w:rsid w:val="009379B7"/>
    <w:rsid w:val="00944C06"/>
    <w:rsid w:val="009503E7"/>
    <w:rsid w:val="00950FE8"/>
    <w:rsid w:val="00960BDD"/>
    <w:rsid w:val="00963521"/>
    <w:rsid w:val="00974626"/>
    <w:rsid w:val="009823CD"/>
    <w:rsid w:val="00984DFA"/>
    <w:rsid w:val="0098684E"/>
    <w:rsid w:val="00991DE5"/>
    <w:rsid w:val="00993309"/>
    <w:rsid w:val="00995D26"/>
    <w:rsid w:val="00996B59"/>
    <w:rsid w:val="00997419"/>
    <w:rsid w:val="009A76C2"/>
    <w:rsid w:val="009B1744"/>
    <w:rsid w:val="009B1D3D"/>
    <w:rsid w:val="009C1E4E"/>
    <w:rsid w:val="009C371B"/>
    <w:rsid w:val="009C6102"/>
    <w:rsid w:val="009C6B1B"/>
    <w:rsid w:val="009D0618"/>
    <w:rsid w:val="009D067A"/>
    <w:rsid w:val="009D1773"/>
    <w:rsid w:val="009D1EBD"/>
    <w:rsid w:val="009E35D1"/>
    <w:rsid w:val="009E3665"/>
    <w:rsid w:val="009E66A7"/>
    <w:rsid w:val="009F03C6"/>
    <w:rsid w:val="009F7491"/>
    <w:rsid w:val="00A00E40"/>
    <w:rsid w:val="00A03BC5"/>
    <w:rsid w:val="00A1229D"/>
    <w:rsid w:val="00A128A9"/>
    <w:rsid w:val="00A208E8"/>
    <w:rsid w:val="00A30788"/>
    <w:rsid w:val="00A31EBF"/>
    <w:rsid w:val="00A33053"/>
    <w:rsid w:val="00A33389"/>
    <w:rsid w:val="00A33395"/>
    <w:rsid w:val="00A354AE"/>
    <w:rsid w:val="00A35A4A"/>
    <w:rsid w:val="00A371B1"/>
    <w:rsid w:val="00A417C1"/>
    <w:rsid w:val="00A4580D"/>
    <w:rsid w:val="00A52D5E"/>
    <w:rsid w:val="00A557E2"/>
    <w:rsid w:val="00A55F17"/>
    <w:rsid w:val="00A56988"/>
    <w:rsid w:val="00A621AF"/>
    <w:rsid w:val="00A72E72"/>
    <w:rsid w:val="00A767D7"/>
    <w:rsid w:val="00A877F3"/>
    <w:rsid w:val="00A94C16"/>
    <w:rsid w:val="00A96727"/>
    <w:rsid w:val="00A973AD"/>
    <w:rsid w:val="00AA17F7"/>
    <w:rsid w:val="00AA1C33"/>
    <w:rsid w:val="00AB140D"/>
    <w:rsid w:val="00AC04AF"/>
    <w:rsid w:val="00AE51E7"/>
    <w:rsid w:val="00AE607C"/>
    <w:rsid w:val="00AF2C47"/>
    <w:rsid w:val="00B0086D"/>
    <w:rsid w:val="00B02A39"/>
    <w:rsid w:val="00B06F50"/>
    <w:rsid w:val="00B07485"/>
    <w:rsid w:val="00B27C76"/>
    <w:rsid w:val="00B30D19"/>
    <w:rsid w:val="00B37BC1"/>
    <w:rsid w:val="00B406A3"/>
    <w:rsid w:val="00B448BF"/>
    <w:rsid w:val="00B47332"/>
    <w:rsid w:val="00B563F0"/>
    <w:rsid w:val="00B651C1"/>
    <w:rsid w:val="00B7584B"/>
    <w:rsid w:val="00B83FF1"/>
    <w:rsid w:val="00BA2BDA"/>
    <w:rsid w:val="00BC0FED"/>
    <w:rsid w:val="00BD46C7"/>
    <w:rsid w:val="00BD5422"/>
    <w:rsid w:val="00BD62D6"/>
    <w:rsid w:val="00BE4A65"/>
    <w:rsid w:val="00C07C8D"/>
    <w:rsid w:val="00C20BCA"/>
    <w:rsid w:val="00C31341"/>
    <w:rsid w:val="00C35E06"/>
    <w:rsid w:val="00C36699"/>
    <w:rsid w:val="00C369F5"/>
    <w:rsid w:val="00C40873"/>
    <w:rsid w:val="00C54779"/>
    <w:rsid w:val="00C70C0D"/>
    <w:rsid w:val="00C76ED9"/>
    <w:rsid w:val="00C80124"/>
    <w:rsid w:val="00CA5599"/>
    <w:rsid w:val="00CA7F11"/>
    <w:rsid w:val="00CB4EFC"/>
    <w:rsid w:val="00CB5A9B"/>
    <w:rsid w:val="00CB73CC"/>
    <w:rsid w:val="00CC1F68"/>
    <w:rsid w:val="00CC2D83"/>
    <w:rsid w:val="00CC2DB9"/>
    <w:rsid w:val="00CE1136"/>
    <w:rsid w:val="00CE238D"/>
    <w:rsid w:val="00CF015E"/>
    <w:rsid w:val="00CF0866"/>
    <w:rsid w:val="00CF1F1D"/>
    <w:rsid w:val="00CF4ECE"/>
    <w:rsid w:val="00CF52B2"/>
    <w:rsid w:val="00D00690"/>
    <w:rsid w:val="00D039D0"/>
    <w:rsid w:val="00D05CC6"/>
    <w:rsid w:val="00D07B42"/>
    <w:rsid w:val="00D12DA8"/>
    <w:rsid w:val="00D13DA0"/>
    <w:rsid w:val="00D15178"/>
    <w:rsid w:val="00D34986"/>
    <w:rsid w:val="00D4025A"/>
    <w:rsid w:val="00D54FA8"/>
    <w:rsid w:val="00D60580"/>
    <w:rsid w:val="00D61D47"/>
    <w:rsid w:val="00D71A87"/>
    <w:rsid w:val="00D755D8"/>
    <w:rsid w:val="00D85365"/>
    <w:rsid w:val="00D85AFF"/>
    <w:rsid w:val="00D95D6B"/>
    <w:rsid w:val="00DB30C6"/>
    <w:rsid w:val="00DC05EA"/>
    <w:rsid w:val="00DC6382"/>
    <w:rsid w:val="00DD1507"/>
    <w:rsid w:val="00DD1BB6"/>
    <w:rsid w:val="00DD759E"/>
    <w:rsid w:val="00DE2003"/>
    <w:rsid w:val="00DE59FF"/>
    <w:rsid w:val="00DE625E"/>
    <w:rsid w:val="00DE6D09"/>
    <w:rsid w:val="00DE71D9"/>
    <w:rsid w:val="00DF02BE"/>
    <w:rsid w:val="00DF1FB9"/>
    <w:rsid w:val="00DF4FE7"/>
    <w:rsid w:val="00E30008"/>
    <w:rsid w:val="00E31828"/>
    <w:rsid w:val="00E41BCF"/>
    <w:rsid w:val="00E42C52"/>
    <w:rsid w:val="00E54D03"/>
    <w:rsid w:val="00E60C50"/>
    <w:rsid w:val="00E70F24"/>
    <w:rsid w:val="00E81501"/>
    <w:rsid w:val="00E83613"/>
    <w:rsid w:val="00E86578"/>
    <w:rsid w:val="00ED0C60"/>
    <w:rsid w:val="00ED2C9B"/>
    <w:rsid w:val="00ED2E47"/>
    <w:rsid w:val="00ED52E7"/>
    <w:rsid w:val="00ED69DE"/>
    <w:rsid w:val="00EE2280"/>
    <w:rsid w:val="00EE27C3"/>
    <w:rsid w:val="00EF5011"/>
    <w:rsid w:val="00EF64CF"/>
    <w:rsid w:val="00EF7764"/>
    <w:rsid w:val="00F024EF"/>
    <w:rsid w:val="00F04946"/>
    <w:rsid w:val="00F107F3"/>
    <w:rsid w:val="00F11461"/>
    <w:rsid w:val="00F12FCB"/>
    <w:rsid w:val="00F16F69"/>
    <w:rsid w:val="00F24D88"/>
    <w:rsid w:val="00F405CC"/>
    <w:rsid w:val="00F4186F"/>
    <w:rsid w:val="00F4355F"/>
    <w:rsid w:val="00F60ABB"/>
    <w:rsid w:val="00F6273E"/>
    <w:rsid w:val="00F64D44"/>
    <w:rsid w:val="00F65CB9"/>
    <w:rsid w:val="00F75F84"/>
    <w:rsid w:val="00F76042"/>
    <w:rsid w:val="00F77646"/>
    <w:rsid w:val="00F8767A"/>
    <w:rsid w:val="00F90C16"/>
    <w:rsid w:val="00F952A0"/>
    <w:rsid w:val="00F97B9C"/>
    <w:rsid w:val="00FA2A1B"/>
    <w:rsid w:val="00FA2DF9"/>
    <w:rsid w:val="00FB22A9"/>
    <w:rsid w:val="00FB27C9"/>
    <w:rsid w:val="00FB373F"/>
    <w:rsid w:val="00FB507C"/>
    <w:rsid w:val="00FC0449"/>
    <w:rsid w:val="00FC4839"/>
    <w:rsid w:val="00FD341D"/>
    <w:rsid w:val="00FD449E"/>
    <w:rsid w:val="00FD4798"/>
    <w:rsid w:val="00FE0C08"/>
    <w:rsid w:val="00FE5BAA"/>
    <w:rsid w:val="03EF4185"/>
    <w:rsid w:val="131F33E7"/>
    <w:rsid w:val="18705C03"/>
    <w:rsid w:val="21A2425B"/>
    <w:rsid w:val="29EB5AC5"/>
    <w:rsid w:val="2C4358C5"/>
    <w:rsid w:val="2C897D5E"/>
    <w:rsid w:val="31895706"/>
    <w:rsid w:val="32B66635"/>
    <w:rsid w:val="41B7030A"/>
    <w:rsid w:val="43423034"/>
    <w:rsid w:val="453E1059"/>
    <w:rsid w:val="4B667924"/>
    <w:rsid w:val="4ED61F5C"/>
    <w:rsid w:val="54446A5B"/>
    <w:rsid w:val="639B5B86"/>
    <w:rsid w:val="6E944D08"/>
    <w:rsid w:val="75833FB1"/>
    <w:rsid w:val="7F2D6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
    <w:pPr>
      <w:keepNext/>
      <w:keepLines/>
      <w:snapToGrid w:val="0"/>
      <w:spacing w:line="360" w:lineRule="auto"/>
      <w:ind w:firstLine="200" w:firstLineChars="200"/>
      <w:outlineLvl w:val="0"/>
    </w:pPr>
    <w:rPr>
      <w:rFonts w:eastAsia="楷体_GB2312"/>
      <w:b/>
      <w:bCs/>
      <w:kern w:val="44"/>
      <w:sz w:val="32"/>
      <w:szCs w:val="44"/>
      <w:lang w:val="zh-CN" w:eastAsia="zh-CN"/>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32"/>
      <w:szCs w:val="32"/>
      <w:lang w:val="zh-CN" w:eastAsia="zh-CN" w:bidi="zh-CN"/>
    </w:rPr>
  </w:style>
  <w:style w:type="paragraph" w:styleId="6">
    <w:name w:val="Balloon Text"/>
    <w:basedOn w:val="1"/>
    <w:link w:val="19"/>
    <w:semiHidden/>
    <w:unhideWhenUsed/>
    <w:qFormat/>
    <w:uiPriority w:val="99"/>
    <w:rPr>
      <w:sz w:val="18"/>
      <w:szCs w:val="18"/>
    </w:rPr>
  </w:style>
  <w:style w:type="paragraph" w:styleId="7">
    <w:name w:val="footer"/>
    <w:basedOn w:val="1"/>
    <w:link w:val="16"/>
    <w:unhideWhenUsed/>
    <w:uiPriority w:val="99"/>
    <w:pPr>
      <w:tabs>
        <w:tab w:val="center" w:pos="4153"/>
        <w:tab w:val="right" w:pos="8306"/>
      </w:tabs>
      <w:snapToGrid w:val="0"/>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2">
    <w:name w:val="Strong"/>
    <w:qFormat/>
    <w:uiPriority w:val="22"/>
    <w:rPr>
      <w:b/>
      <w:bCs/>
    </w:rPr>
  </w:style>
  <w:style w:type="character" w:styleId="13">
    <w:name w:val="Emphasis"/>
    <w:qFormat/>
    <w:uiPriority w:val="20"/>
    <w:rPr>
      <w:i/>
      <w:iCs/>
    </w:rPr>
  </w:style>
  <w:style w:type="character" w:styleId="14">
    <w:name w:val="Hyperlink"/>
    <w:unhideWhenUsed/>
    <w:uiPriority w:val="99"/>
    <w:rPr>
      <w:color w:val="0000FF"/>
      <w:u w:val="single"/>
    </w:rPr>
  </w:style>
  <w:style w:type="character" w:customStyle="1" w:styleId="15">
    <w:name w:val="标题 1 Char"/>
    <w:link w:val="2"/>
    <w:qFormat/>
    <w:uiPriority w:val="9"/>
    <w:rPr>
      <w:rFonts w:ascii="Times New Roman" w:hAnsi="Times New Roman" w:eastAsia="楷体_GB2312" w:cs="Times New Roman"/>
      <w:b/>
      <w:bCs/>
      <w:kern w:val="44"/>
      <w:sz w:val="32"/>
      <w:szCs w:val="44"/>
      <w:lang w:val="zh-CN" w:eastAsia="zh-CN"/>
    </w:rPr>
  </w:style>
  <w:style w:type="character" w:customStyle="1" w:styleId="16">
    <w:name w:val="页脚 Char"/>
    <w:link w:val="7"/>
    <w:qFormat/>
    <w:uiPriority w:val="99"/>
    <w:rPr>
      <w:rFonts w:ascii="Times New Roman" w:hAnsi="Times New Roman"/>
      <w:kern w:val="2"/>
      <w:sz w:val="18"/>
      <w:szCs w:val="18"/>
    </w:rPr>
  </w:style>
  <w:style w:type="character" w:customStyle="1" w:styleId="17">
    <w:name w:val="apple-converted-space"/>
    <w:qFormat/>
    <w:uiPriority w:val="0"/>
  </w:style>
  <w:style w:type="character" w:customStyle="1" w:styleId="18">
    <w:name w:val="tj"/>
    <w:basedOn w:val="11"/>
    <w:uiPriority w:val="0"/>
  </w:style>
  <w:style w:type="character" w:customStyle="1" w:styleId="19">
    <w:name w:val="批注框文本 Char"/>
    <w:link w:val="6"/>
    <w:semiHidden/>
    <w:qFormat/>
    <w:uiPriority w:val="99"/>
    <w:rPr>
      <w:rFonts w:ascii="Times New Roman" w:hAnsi="Times New Roman" w:eastAsia="宋体" w:cs="Times New Roman"/>
      <w:sz w:val="18"/>
      <w:szCs w:val="18"/>
    </w:rPr>
  </w:style>
  <w:style w:type="character" w:customStyle="1" w:styleId="20">
    <w:name w:val="标题 3 Char"/>
    <w:link w:val="4"/>
    <w:uiPriority w:val="9"/>
    <w:rPr>
      <w:rFonts w:ascii="Times New Roman" w:hAnsi="Times New Roman"/>
      <w:b/>
      <w:bCs/>
      <w:kern w:val="2"/>
      <w:sz w:val="32"/>
      <w:szCs w:val="32"/>
    </w:rPr>
  </w:style>
  <w:style w:type="character" w:customStyle="1" w:styleId="21">
    <w:name w:val="share"/>
    <w:uiPriority w:val="0"/>
  </w:style>
  <w:style w:type="paragraph" w:customStyle="1" w:styleId="22">
    <w:name w:val="trs_editor"/>
    <w:basedOn w:val="1"/>
    <w:qFormat/>
    <w:uiPriority w:val="0"/>
    <w:pPr>
      <w:widowControl/>
      <w:spacing w:before="100" w:beforeAutospacing="1" w:after="100" w:afterAutospacing="1"/>
      <w:jc w:val="left"/>
    </w:pPr>
    <w:rPr>
      <w:rFonts w:ascii="宋体" w:hAnsi="宋体" w:cs="宋体"/>
      <w:kern w:val="0"/>
      <w:sz w:val="24"/>
    </w:rPr>
  </w:style>
  <w:style w:type="character" w:customStyle="1" w:styleId="23">
    <w:name w:val="页眉 Char"/>
    <w:link w:val="8"/>
    <w:qFormat/>
    <w:uiPriority w:val="99"/>
    <w:rPr>
      <w:rFonts w:ascii="Times New Roman" w:hAnsi="Times New Roman"/>
      <w:kern w:val="2"/>
      <w:sz w:val="18"/>
      <w:szCs w:val="18"/>
    </w:rPr>
  </w:style>
  <w:style w:type="paragraph" w:customStyle="1" w:styleId="24">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25">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0DFB7A-EAA6-468E-828E-C98B8F0B1B3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Pages>
  <Words>1330</Words>
  <Characters>7583</Characters>
  <Lines>63</Lines>
  <Paragraphs>17</Paragraphs>
  <TotalTime>4</TotalTime>
  <ScaleCrop>false</ScaleCrop>
  <LinksUpToDate>false</LinksUpToDate>
  <CharactersWithSpaces>8896</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2019-12-03T02:36:00Z</dcterms:created>
  <dc:creator>沈晶晶</dc:creator>
  <cp:lastModifiedBy>湘西土匪</cp:lastModifiedBy>
  <cp:lastPrinted>2021-03-03T06:54:36Z</cp:lastPrinted>
  <dcterms:modified xsi:type="dcterms:W3CDTF">2021-03-03T06:55:07Z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